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1B58" w14:textId="2F1B84E6" w:rsidR="00720B6A" w:rsidRPr="002010E0" w:rsidRDefault="0052143E" w:rsidP="002010E0">
      <w:pPr>
        <w:spacing w:after="0" w:line="240" w:lineRule="auto"/>
        <w:jc w:val="center"/>
        <w:rPr>
          <w:rFonts w:cstheme="minorHAnsi"/>
          <w:b/>
          <w:bCs/>
          <w:sz w:val="32"/>
          <w:szCs w:val="32"/>
        </w:rPr>
      </w:pPr>
      <w:r w:rsidRPr="00720B6A">
        <w:rPr>
          <w:rFonts w:cstheme="minorHAnsi"/>
          <w:b/>
          <w:bCs/>
          <w:sz w:val="32"/>
          <w:szCs w:val="32"/>
        </w:rPr>
        <w:t xml:space="preserve">EMP </w:t>
      </w:r>
      <w:r w:rsidR="00A80CED">
        <w:rPr>
          <w:rFonts w:cstheme="minorHAnsi"/>
          <w:b/>
          <w:bCs/>
          <w:sz w:val="32"/>
          <w:szCs w:val="32"/>
        </w:rPr>
        <w:t>METALS GRANTS STOCK OPTIONS</w:t>
      </w:r>
      <w:r w:rsidRPr="00720B6A">
        <w:rPr>
          <w:rFonts w:cstheme="minorHAnsi"/>
          <w:b/>
          <w:bCs/>
          <w:sz w:val="32"/>
          <w:szCs w:val="32"/>
        </w:rPr>
        <w:t xml:space="preserve"> </w:t>
      </w:r>
    </w:p>
    <w:p w14:paraId="76CB4C95" w14:textId="77777777" w:rsidR="002010E0" w:rsidRDefault="002010E0" w:rsidP="00720B6A">
      <w:pPr>
        <w:pStyle w:val="BodyText"/>
        <w:rPr>
          <w:rFonts w:asciiTheme="minorHAnsi" w:hAnsiTheme="minorHAnsi" w:cstheme="minorHAnsi"/>
          <w:b/>
          <w:bCs/>
          <w:sz w:val="24"/>
          <w:szCs w:val="24"/>
        </w:rPr>
      </w:pPr>
    </w:p>
    <w:p w14:paraId="10448833" w14:textId="1ADDF6AF" w:rsidR="005379FE" w:rsidRPr="00EF2CF8" w:rsidRDefault="0052143E" w:rsidP="00EF2CF8">
      <w:pPr>
        <w:pStyle w:val="NormalWeb"/>
        <w:shd w:val="clear" w:color="auto" w:fill="FFFFFF"/>
        <w:spacing w:before="0" w:after="0"/>
        <w:jc w:val="both"/>
        <w:rPr>
          <w:rFonts w:asciiTheme="minorHAnsi" w:hAnsiTheme="minorHAnsi" w:cstheme="minorHAnsi"/>
        </w:rPr>
      </w:pPr>
      <w:r w:rsidRPr="00EF2CF8">
        <w:rPr>
          <w:rFonts w:asciiTheme="minorHAnsi" w:hAnsiTheme="minorHAnsi" w:cstheme="minorHAnsi"/>
          <w:b/>
          <w:bCs/>
        </w:rPr>
        <w:t xml:space="preserve">Vancouver, British Columbia, </w:t>
      </w:r>
      <w:r w:rsidR="00D1153E" w:rsidRPr="00EF2CF8">
        <w:rPr>
          <w:rFonts w:asciiTheme="minorHAnsi" w:hAnsiTheme="minorHAnsi" w:cstheme="minorHAnsi"/>
          <w:b/>
          <w:bCs/>
        </w:rPr>
        <w:t xml:space="preserve">March </w:t>
      </w:r>
      <w:r w:rsidR="00C826CC" w:rsidRPr="00486079">
        <w:rPr>
          <w:rFonts w:asciiTheme="minorHAnsi" w:hAnsiTheme="minorHAnsi" w:cstheme="minorHAnsi"/>
          <w:b/>
          <w:bCs/>
        </w:rPr>
        <w:t>24</w:t>
      </w:r>
      <w:r w:rsidRPr="00EF2CF8">
        <w:rPr>
          <w:rFonts w:asciiTheme="minorHAnsi" w:hAnsiTheme="minorHAnsi" w:cstheme="minorHAnsi"/>
          <w:b/>
          <w:bCs/>
        </w:rPr>
        <w:t xml:space="preserve">, 2023 </w:t>
      </w:r>
      <w:r w:rsidRPr="00EF2CF8">
        <w:rPr>
          <w:rFonts w:asciiTheme="minorHAnsi" w:hAnsiTheme="minorHAnsi" w:cstheme="minorHAnsi"/>
        </w:rPr>
        <w:t xml:space="preserve">– </w:t>
      </w:r>
      <w:r w:rsidRPr="00EF2CF8">
        <w:rPr>
          <w:rFonts w:asciiTheme="minorHAnsi" w:hAnsiTheme="minorHAnsi" w:cstheme="minorHAnsi"/>
          <w:b/>
          <w:bCs/>
        </w:rPr>
        <w:t>EMP Metals Corp. (CSE: EMPS)</w:t>
      </w:r>
      <w:r w:rsidR="0099058D" w:rsidRPr="00EF2CF8">
        <w:rPr>
          <w:rFonts w:asciiTheme="minorHAnsi" w:hAnsiTheme="minorHAnsi" w:cstheme="minorHAnsi"/>
          <w:b/>
          <w:bCs/>
        </w:rPr>
        <w:t xml:space="preserve"> </w:t>
      </w:r>
      <w:r w:rsidRPr="00EF2CF8">
        <w:rPr>
          <w:rFonts w:asciiTheme="minorHAnsi" w:hAnsiTheme="minorHAnsi" w:cstheme="minorHAnsi"/>
          <w:b/>
          <w:bCs/>
        </w:rPr>
        <w:t>(OTC</w:t>
      </w:r>
      <w:r w:rsidR="00363823" w:rsidRPr="00EF2CF8">
        <w:rPr>
          <w:rFonts w:asciiTheme="minorHAnsi" w:hAnsiTheme="minorHAnsi" w:cstheme="minorHAnsi"/>
          <w:b/>
          <w:bCs/>
        </w:rPr>
        <w:t>QB</w:t>
      </w:r>
      <w:r w:rsidRPr="00EF2CF8">
        <w:rPr>
          <w:rFonts w:asciiTheme="minorHAnsi" w:hAnsiTheme="minorHAnsi" w:cstheme="minorHAnsi"/>
          <w:b/>
          <w:bCs/>
        </w:rPr>
        <w:t>: EMPPF) (“EMP Metals” or the “Company</w:t>
      </w:r>
      <w:r w:rsidRPr="00EF2CF8">
        <w:rPr>
          <w:rFonts w:asciiTheme="minorHAnsi" w:hAnsiTheme="minorHAnsi" w:cstheme="minorHAnsi"/>
        </w:rPr>
        <w:t xml:space="preserve">”) </w:t>
      </w:r>
      <w:r w:rsidR="00A80CED" w:rsidRPr="00EF2CF8">
        <w:rPr>
          <w:rFonts w:asciiTheme="minorHAnsi" w:hAnsiTheme="minorHAnsi" w:cstheme="minorHAnsi"/>
          <w:lang w:val="en-CA"/>
        </w:rPr>
        <w:t>announce</w:t>
      </w:r>
      <w:r w:rsidR="005379FE" w:rsidRPr="00EF2CF8">
        <w:rPr>
          <w:rFonts w:asciiTheme="minorHAnsi" w:hAnsiTheme="minorHAnsi" w:cstheme="minorHAnsi"/>
          <w:lang w:val="en-CA"/>
        </w:rPr>
        <w:t>s</w:t>
      </w:r>
      <w:r w:rsidR="00A80CED" w:rsidRPr="00EF2CF8">
        <w:rPr>
          <w:rFonts w:asciiTheme="minorHAnsi" w:hAnsiTheme="minorHAnsi" w:cstheme="minorHAnsi"/>
          <w:lang w:val="en-CA"/>
        </w:rPr>
        <w:t xml:space="preserve"> </w:t>
      </w:r>
      <w:r w:rsidR="005379FE" w:rsidRPr="00EF2CF8">
        <w:rPr>
          <w:rFonts w:asciiTheme="minorHAnsi" w:hAnsiTheme="minorHAnsi" w:cstheme="minorHAnsi"/>
          <w:shd w:val="clear" w:color="auto" w:fill="FFFFFF"/>
        </w:rPr>
        <w:t xml:space="preserve">that the board of directors has granted incentive stock options to acquire up to an aggregate of 1,800,000 common shares. Of the options granted, </w:t>
      </w:r>
      <w:r w:rsidR="005379FE" w:rsidRPr="00486079">
        <w:rPr>
          <w:rFonts w:asciiTheme="minorHAnsi" w:hAnsiTheme="minorHAnsi" w:cstheme="minorHAnsi"/>
          <w:shd w:val="clear" w:color="auto" w:fill="FFFFFF"/>
        </w:rPr>
        <w:t>450,000</w:t>
      </w:r>
      <w:r w:rsidR="005379FE" w:rsidRPr="00EF2CF8">
        <w:rPr>
          <w:rFonts w:asciiTheme="minorHAnsi" w:hAnsiTheme="minorHAnsi" w:cstheme="minorHAnsi"/>
          <w:shd w:val="clear" w:color="auto" w:fill="FFFFFF"/>
        </w:rPr>
        <w:t xml:space="preserve"> have been granted to directors and executives of the Company.  </w:t>
      </w:r>
      <w:r w:rsidR="005379FE" w:rsidRPr="00EF2CF8">
        <w:rPr>
          <w:rFonts w:asciiTheme="minorHAnsi" w:hAnsiTheme="minorHAnsi" w:cstheme="minorHAnsi"/>
        </w:rPr>
        <w:t xml:space="preserve">The options are exercisable at a price of </w:t>
      </w:r>
      <w:r w:rsidR="005379FE" w:rsidRPr="00486079">
        <w:rPr>
          <w:rFonts w:asciiTheme="minorHAnsi" w:hAnsiTheme="minorHAnsi" w:cstheme="minorHAnsi"/>
        </w:rPr>
        <w:t>$</w:t>
      </w:r>
      <w:r w:rsidR="00EF2CF8" w:rsidRPr="00486079">
        <w:rPr>
          <w:rFonts w:asciiTheme="minorHAnsi" w:hAnsiTheme="minorHAnsi" w:cstheme="minorHAnsi"/>
        </w:rPr>
        <w:t>0.65</w:t>
      </w:r>
      <w:r w:rsidR="005379FE" w:rsidRPr="00EF2CF8">
        <w:rPr>
          <w:rFonts w:asciiTheme="minorHAnsi" w:hAnsiTheme="minorHAnsi" w:cstheme="minorHAnsi"/>
        </w:rPr>
        <w:t>, have a term of five years and may be subject to certain vesting provisions as determined by the board of directors.</w:t>
      </w:r>
    </w:p>
    <w:p w14:paraId="504D498D" w14:textId="77777777" w:rsidR="00EF2CF8" w:rsidRPr="00EF2CF8" w:rsidRDefault="00EF2CF8" w:rsidP="00EF2CF8">
      <w:pPr>
        <w:pStyle w:val="NormalWeb"/>
        <w:shd w:val="clear" w:color="auto" w:fill="FFFFFF"/>
        <w:spacing w:before="0" w:after="0"/>
        <w:jc w:val="both"/>
        <w:rPr>
          <w:rFonts w:asciiTheme="minorHAnsi" w:hAnsiTheme="minorHAnsi" w:cstheme="minorHAnsi"/>
        </w:rPr>
      </w:pPr>
    </w:p>
    <w:p w14:paraId="2E97FF13" w14:textId="0B47886C" w:rsidR="005379FE" w:rsidRPr="00EF2CF8" w:rsidRDefault="00784BC7" w:rsidP="00A80CED">
      <w:pPr>
        <w:pStyle w:val="NormalWeb"/>
        <w:shd w:val="clear" w:color="auto" w:fill="FFFFFF"/>
        <w:spacing w:before="0" w:after="0"/>
        <w:jc w:val="both"/>
        <w:rPr>
          <w:rFonts w:asciiTheme="minorHAnsi" w:hAnsiTheme="minorHAnsi" w:cstheme="minorHAnsi"/>
          <w:lang w:val="en-CA"/>
        </w:rPr>
      </w:pPr>
      <w:r w:rsidRPr="00EF2CF8">
        <w:rPr>
          <w:rFonts w:asciiTheme="minorHAnsi" w:hAnsiTheme="minorHAnsi" w:cstheme="minorHAnsi"/>
          <w:color w:val="0D0D14"/>
        </w:rPr>
        <w:t>The Company also announces it has entered into an online marketing agreement (the "Agreement") with Maximus Strategic Consulting Inc. ("Maximus"). Maximus owns the web platform and brand of </w:t>
      </w:r>
      <w:hyperlink r:id="rId6" w:tgtFrame="_blank" w:history="1">
        <w:r w:rsidRPr="00EF2CF8">
          <w:rPr>
            <w:rStyle w:val="Hyperlink"/>
            <w:rFonts w:asciiTheme="minorHAnsi" w:hAnsiTheme="minorHAnsi" w:cstheme="minorHAnsi"/>
            <w:color w:val="3A55D8"/>
            <w:bdr w:val="none" w:sz="0" w:space="0" w:color="auto" w:frame="1"/>
          </w:rPr>
          <w:t>www.PinnacleDigest.com</w:t>
        </w:r>
      </w:hyperlink>
      <w:r w:rsidRPr="00EF2CF8">
        <w:rPr>
          <w:rFonts w:asciiTheme="minorHAnsi" w:hAnsiTheme="minorHAnsi" w:cstheme="minorHAnsi"/>
          <w:color w:val="0D0D14"/>
        </w:rPr>
        <w:t>, one of Canada's longest-running online platforms dedicated to small and micro-cap investors. Maximus will assist EMP Metals in communicating efficiently with the business community, including potential investors, journalists and newsletter writers, to keep them informed and up-to-date on EMP Metals' developments. The Agreement with Maximus lasts four months (ending August 1, 2023). In consideration for the services of Maximus, EMP Metals Corp. has agreed to pay C$150,000 to Maximus plus applicable taxes.  Under the terms of the Agreement, Maximus will create online marketing materials about EMP Metals, including digital media such as a corporate video for distribution to </w:t>
      </w:r>
      <w:hyperlink r:id="rId7" w:tgtFrame="_blank" w:history="1">
        <w:r w:rsidRPr="00EF2CF8">
          <w:rPr>
            <w:rStyle w:val="Hyperlink"/>
            <w:rFonts w:asciiTheme="minorHAnsi" w:hAnsiTheme="minorHAnsi" w:cstheme="minorHAnsi"/>
            <w:color w:val="3A55D8"/>
            <w:bdr w:val="none" w:sz="0" w:space="0" w:color="auto" w:frame="1"/>
          </w:rPr>
          <w:t>www.PinnacleDigest.com</w:t>
        </w:r>
      </w:hyperlink>
      <w:r w:rsidRPr="00EF2CF8">
        <w:rPr>
          <w:rFonts w:asciiTheme="minorHAnsi" w:hAnsiTheme="minorHAnsi" w:cstheme="minorHAnsi"/>
          <w:color w:val="0D0D14"/>
        </w:rPr>
        <w:t>'s growing social media and email subscriber base as well as through targeted online advertising campaigns (on social media, display and search) to relevant audiences.  Maximus will also distribute the Company's news to </w:t>
      </w:r>
      <w:hyperlink r:id="rId8" w:tgtFrame="_blank" w:history="1">
        <w:r w:rsidRPr="00EF2CF8">
          <w:rPr>
            <w:rStyle w:val="Hyperlink"/>
            <w:rFonts w:asciiTheme="minorHAnsi" w:hAnsiTheme="minorHAnsi" w:cstheme="minorHAnsi"/>
            <w:bdr w:val="none" w:sz="0" w:space="0" w:color="auto" w:frame="1"/>
          </w:rPr>
          <w:t>www.PinnacleDigest.com</w:t>
        </w:r>
      </w:hyperlink>
      <w:r w:rsidRPr="00EF2CF8">
        <w:rPr>
          <w:rFonts w:asciiTheme="minorHAnsi" w:hAnsiTheme="minorHAnsi" w:cstheme="minorHAnsi"/>
          <w:color w:val="0D0D14"/>
        </w:rPr>
        <w:t>'s email subscriber base.</w:t>
      </w:r>
    </w:p>
    <w:p w14:paraId="3044F1CF" w14:textId="77777777" w:rsidR="00A80CED" w:rsidRPr="00E620A5" w:rsidRDefault="00A80CED" w:rsidP="00A80CED">
      <w:pPr>
        <w:pStyle w:val="NormalWeb"/>
        <w:shd w:val="clear" w:color="auto" w:fill="FFFFFF"/>
        <w:spacing w:before="0" w:after="0"/>
        <w:jc w:val="both"/>
        <w:rPr>
          <w:rFonts w:asciiTheme="minorHAnsi" w:hAnsiTheme="minorHAnsi" w:cstheme="minorHAnsi"/>
        </w:rPr>
      </w:pPr>
    </w:p>
    <w:p w14:paraId="2E17A944" w14:textId="292AE0D8" w:rsidR="003B6467" w:rsidRPr="00E620A5" w:rsidRDefault="003B6467" w:rsidP="00D1153E">
      <w:pPr>
        <w:pStyle w:val="NormalWeb"/>
        <w:spacing w:before="0" w:after="0"/>
        <w:jc w:val="both"/>
        <w:rPr>
          <w:rFonts w:asciiTheme="minorHAnsi" w:hAnsiTheme="minorHAnsi" w:cstheme="minorHAnsi"/>
          <w:b/>
          <w:bCs/>
          <w:lang w:eastAsia="en-CA"/>
        </w:rPr>
      </w:pPr>
      <w:r w:rsidRPr="00E620A5">
        <w:rPr>
          <w:rFonts w:asciiTheme="minorHAnsi" w:hAnsiTheme="minorHAnsi" w:cstheme="minorHAnsi"/>
          <w:b/>
          <w:bCs/>
          <w:lang w:eastAsia="en-CA"/>
        </w:rPr>
        <w:t>About EMP Metals</w:t>
      </w:r>
    </w:p>
    <w:p w14:paraId="5CC5681F" w14:textId="77777777" w:rsidR="003B6467" w:rsidRPr="00E620A5" w:rsidRDefault="003B6467" w:rsidP="003B6467">
      <w:pPr>
        <w:autoSpaceDE w:val="0"/>
        <w:autoSpaceDN w:val="0"/>
        <w:adjustRightInd w:val="0"/>
        <w:spacing w:after="0" w:line="240" w:lineRule="auto"/>
        <w:jc w:val="both"/>
        <w:rPr>
          <w:rFonts w:cstheme="minorHAnsi"/>
          <w:sz w:val="24"/>
          <w:szCs w:val="24"/>
          <w:lang w:eastAsia="en-CA"/>
        </w:rPr>
      </w:pPr>
    </w:p>
    <w:p w14:paraId="24F6DFD2" w14:textId="26EF818C" w:rsidR="007F1DD4" w:rsidRPr="00E620A5" w:rsidRDefault="003B6467" w:rsidP="003B6467">
      <w:pPr>
        <w:autoSpaceDE w:val="0"/>
        <w:autoSpaceDN w:val="0"/>
        <w:adjustRightInd w:val="0"/>
        <w:spacing w:after="0" w:line="240" w:lineRule="auto"/>
        <w:jc w:val="both"/>
        <w:rPr>
          <w:rFonts w:cstheme="minorHAnsi"/>
          <w:sz w:val="24"/>
          <w:szCs w:val="24"/>
          <w:lang w:eastAsia="en-CA"/>
        </w:rPr>
      </w:pPr>
      <w:r w:rsidRPr="00E620A5">
        <w:rPr>
          <w:rFonts w:cstheme="minorHAnsi"/>
          <w:sz w:val="24"/>
          <w:szCs w:val="24"/>
          <w:lang w:eastAsia="en-CA"/>
        </w:rPr>
        <w:t xml:space="preserve">EMP Metals is a Canadian-based exploration company focused on the acquisition and exploration of mineral projects with significant development potential. </w:t>
      </w:r>
      <w:r w:rsidR="007F1DD4" w:rsidRPr="00E620A5">
        <w:rPr>
          <w:rFonts w:cstheme="minorHAnsi"/>
          <w:sz w:val="24"/>
          <w:szCs w:val="24"/>
          <w:lang w:eastAsia="en-CA"/>
        </w:rPr>
        <w:t xml:space="preserve">EMP, in </w:t>
      </w:r>
      <w:r w:rsidR="00694403" w:rsidRPr="00E620A5">
        <w:rPr>
          <w:rFonts w:cstheme="minorHAnsi"/>
          <w:sz w:val="24"/>
          <w:szCs w:val="24"/>
          <w:lang w:eastAsia="en-CA"/>
        </w:rPr>
        <w:t>partnership with ROK Resources,</w:t>
      </w:r>
      <w:r w:rsidR="007F1DD4" w:rsidRPr="00E620A5">
        <w:rPr>
          <w:rFonts w:cstheme="minorHAnsi"/>
          <w:sz w:val="24"/>
          <w:szCs w:val="24"/>
          <w:lang w:eastAsia="en-CA"/>
        </w:rPr>
        <w:t xml:space="preserve"> </w:t>
      </w:r>
      <w:r w:rsidRPr="00E620A5">
        <w:rPr>
          <w:rFonts w:cstheme="minorHAnsi"/>
          <w:sz w:val="24"/>
          <w:szCs w:val="24"/>
          <w:lang w:eastAsia="en-CA"/>
        </w:rPr>
        <w:t>current</w:t>
      </w:r>
      <w:r w:rsidR="00694403" w:rsidRPr="00E620A5">
        <w:rPr>
          <w:rFonts w:cstheme="minorHAnsi"/>
          <w:sz w:val="24"/>
          <w:szCs w:val="24"/>
          <w:lang w:eastAsia="en-CA"/>
        </w:rPr>
        <w:t xml:space="preserve">ly holds </w:t>
      </w:r>
      <w:r w:rsidR="00222A9A">
        <w:rPr>
          <w:rFonts w:cstheme="minorHAnsi"/>
          <w:sz w:val="24"/>
          <w:szCs w:val="24"/>
          <w:lang w:eastAsia="en-CA"/>
        </w:rPr>
        <w:t>~</w:t>
      </w:r>
      <w:r w:rsidR="00694403" w:rsidRPr="00E620A5">
        <w:rPr>
          <w:rFonts w:cstheme="minorHAnsi"/>
          <w:sz w:val="24"/>
          <w:szCs w:val="24"/>
          <w:lang w:eastAsia="en-CA"/>
        </w:rPr>
        <w:t>200,000 acres</w:t>
      </w:r>
      <w:r w:rsidR="0025770F" w:rsidRPr="00E620A5">
        <w:rPr>
          <w:rFonts w:cstheme="minorHAnsi"/>
          <w:sz w:val="24"/>
          <w:szCs w:val="24"/>
          <w:lang w:eastAsia="en-CA"/>
        </w:rPr>
        <w:t xml:space="preserve"> (</w:t>
      </w:r>
      <w:r w:rsidR="00222A9A">
        <w:rPr>
          <w:rFonts w:cstheme="minorHAnsi"/>
          <w:sz w:val="24"/>
          <w:szCs w:val="24"/>
          <w:lang w:eastAsia="en-CA"/>
        </w:rPr>
        <w:t>~</w:t>
      </w:r>
      <w:r w:rsidR="0025770F" w:rsidRPr="00E620A5">
        <w:rPr>
          <w:rFonts w:cstheme="minorHAnsi"/>
          <w:sz w:val="24"/>
          <w:szCs w:val="24"/>
          <w:lang w:eastAsia="en-CA"/>
        </w:rPr>
        <w:t>81,000 hectares)</w:t>
      </w:r>
      <w:r w:rsidR="00694403" w:rsidRPr="00E620A5">
        <w:rPr>
          <w:rFonts w:cstheme="minorHAnsi"/>
          <w:sz w:val="24"/>
          <w:szCs w:val="24"/>
          <w:lang w:eastAsia="en-CA"/>
        </w:rPr>
        <w:t xml:space="preserve"> of mineral titles </w:t>
      </w:r>
      <w:r w:rsidRPr="00E620A5">
        <w:rPr>
          <w:rFonts w:cstheme="minorHAnsi"/>
          <w:sz w:val="24"/>
          <w:szCs w:val="24"/>
          <w:lang w:eastAsia="en-CA"/>
        </w:rPr>
        <w:t>in the Williston basin of Southern Saskatchewan.</w:t>
      </w:r>
      <w:r w:rsidR="009E1ECC" w:rsidRPr="00E620A5">
        <w:rPr>
          <w:rFonts w:cstheme="minorHAnsi"/>
          <w:sz w:val="24"/>
          <w:szCs w:val="24"/>
          <w:lang w:eastAsia="en-CA"/>
        </w:rPr>
        <w:t xml:space="preserve">  For more information</w:t>
      </w:r>
      <w:r w:rsidR="007F1DD4" w:rsidRPr="00E620A5">
        <w:rPr>
          <w:rFonts w:cstheme="minorHAnsi"/>
          <w:sz w:val="24"/>
          <w:szCs w:val="24"/>
          <w:lang w:eastAsia="en-CA"/>
        </w:rPr>
        <w:t xml:space="preserve">, </w:t>
      </w:r>
      <w:r w:rsidR="009E1ECC" w:rsidRPr="00E620A5">
        <w:rPr>
          <w:rFonts w:cstheme="minorHAnsi"/>
          <w:sz w:val="24"/>
          <w:szCs w:val="24"/>
          <w:lang w:eastAsia="en-CA"/>
        </w:rPr>
        <w:t xml:space="preserve">please </w:t>
      </w:r>
      <w:r w:rsidR="007F1DD4" w:rsidRPr="00E620A5">
        <w:rPr>
          <w:rFonts w:cstheme="minorHAnsi"/>
          <w:sz w:val="24"/>
          <w:szCs w:val="24"/>
          <w:lang w:eastAsia="en-CA"/>
        </w:rPr>
        <w:t>go to the</w:t>
      </w:r>
      <w:r w:rsidR="009E1ECC" w:rsidRPr="00E620A5">
        <w:rPr>
          <w:rFonts w:cstheme="minorHAnsi"/>
          <w:sz w:val="24"/>
          <w:szCs w:val="24"/>
          <w:lang w:eastAsia="en-CA"/>
        </w:rPr>
        <w:t xml:space="preserve"> </w:t>
      </w:r>
      <w:r w:rsidR="007F1DD4" w:rsidRPr="00E620A5">
        <w:rPr>
          <w:rFonts w:cstheme="minorHAnsi"/>
          <w:sz w:val="24"/>
          <w:szCs w:val="24"/>
          <w:lang w:eastAsia="en-CA"/>
        </w:rPr>
        <w:t>C</w:t>
      </w:r>
      <w:r w:rsidR="009E1ECC" w:rsidRPr="00E620A5">
        <w:rPr>
          <w:rFonts w:cstheme="minorHAnsi"/>
          <w:sz w:val="24"/>
          <w:szCs w:val="24"/>
          <w:lang w:eastAsia="en-CA"/>
        </w:rPr>
        <w:t>ompany</w:t>
      </w:r>
      <w:r w:rsidR="007F1DD4" w:rsidRPr="00E620A5">
        <w:rPr>
          <w:rFonts w:cstheme="minorHAnsi"/>
          <w:sz w:val="24"/>
          <w:szCs w:val="24"/>
          <w:lang w:eastAsia="en-CA"/>
        </w:rPr>
        <w:t>’s</w:t>
      </w:r>
      <w:r w:rsidR="009E1ECC" w:rsidRPr="00E620A5">
        <w:rPr>
          <w:rFonts w:cstheme="minorHAnsi"/>
          <w:sz w:val="24"/>
          <w:szCs w:val="24"/>
          <w:lang w:eastAsia="en-CA"/>
        </w:rPr>
        <w:t xml:space="preserve"> website</w:t>
      </w:r>
      <w:r w:rsidR="007F1DD4" w:rsidRPr="00E620A5">
        <w:rPr>
          <w:rFonts w:cstheme="minorHAnsi"/>
          <w:sz w:val="24"/>
          <w:szCs w:val="24"/>
          <w:lang w:eastAsia="en-CA"/>
        </w:rPr>
        <w:t xml:space="preserve"> at </w:t>
      </w:r>
      <w:hyperlink r:id="rId9" w:history="1">
        <w:r w:rsidR="007F1DD4" w:rsidRPr="00E620A5">
          <w:rPr>
            <w:rStyle w:val="Hyperlink"/>
            <w:rFonts w:cstheme="minorHAnsi"/>
            <w:sz w:val="24"/>
            <w:szCs w:val="24"/>
            <w:lang w:eastAsia="en-CA"/>
          </w:rPr>
          <w:t>www.empmetals.com</w:t>
        </w:r>
      </w:hyperlink>
    </w:p>
    <w:p w14:paraId="3AACCCD6" w14:textId="77777777" w:rsidR="003B6467" w:rsidRPr="00E620A5" w:rsidRDefault="003B6467" w:rsidP="003B6467">
      <w:pPr>
        <w:autoSpaceDE w:val="0"/>
        <w:autoSpaceDN w:val="0"/>
        <w:adjustRightInd w:val="0"/>
        <w:spacing w:after="0" w:line="240" w:lineRule="auto"/>
        <w:jc w:val="both"/>
        <w:rPr>
          <w:rFonts w:cstheme="minorHAnsi"/>
          <w:sz w:val="24"/>
          <w:szCs w:val="24"/>
          <w:lang w:eastAsia="en-CA"/>
        </w:rPr>
      </w:pPr>
    </w:p>
    <w:p w14:paraId="53848B13" w14:textId="52403C31" w:rsidR="0025770F" w:rsidRPr="00E620A5" w:rsidRDefault="00920CEA" w:rsidP="003B6467">
      <w:pPr>
        <w:spacing w:after="0" w:line="240" w:lineRule="auto"/>
        <w:jc w:val="both"/>
        <w:rPr>
          <w:rFonts w:cstheme="minorHAnsi"/>
          <w:iCs/>
          <w:color w:val="000000"/>
          <w:sz w:val="24"/>
          <w:szCs w:val="24"/>
        </w:rPr>
      </w:pPr>
      <w:r w:rsidRPr="00E620A5">
        <w:rPr>
          <w:rFonts w:cstheme="minorHAnsi"/>
          <w:b/>
          <w:bCs/>
          <w:iCs/>
          <w:color w:val="000000"/>
          <w:sz w:val="24"/>
          <w:szCs w:val="24"/>
        </w:rPr>
        <w:t>For more information, please c</w:t>
      </w:r>
      <w:r w:rsidR="0025770F" w:rsidRPr="00E620A5">
        <w:rPr>
          <w:rFonts w:cstheme="minorHAnsi"/>
          <w:b/>
          <w:bCs/>
          <w:iCs/>
          <w:color w:val="000000"/>
          <w:sz w:val="24"/>
          <w:szCs w:val="24"/>
        </w:rPr>
        <w:t>ontact</w:t>
      </w:r>
      <w:r w:rsidR="003B6467" w:rsidRPr="00E620A5">
        <w:rPr>
          <w:rFonts w:cstheme="minorHAnsi"/>
          <w:b/>
          <w:bCs/>
          <w:iCs/>
          <w:color w:val="000000"/>
          <w:sz w:val="24"/>
          <w:szCs w:val="24"/>
        </w:rPr>
        <w:t>:</w:t>
      </w:r>
      <w:r w:rsidR="003B6467" w:rsidRPr="00E620A5">
        <w:rPr>
          <w:rFonts w:cstheme="minorHAnsi"/>
          <w:iCs/>
          <w:color w:val="000000"/>
          <w:sz w:val="24"/>
          <w:szCs w:val="24"/>
        </w:rPr>
        <w:t xml:space="preserve"> </w:t>
      </w:r>
    </w:p>
    <w:p w14:paraId="480A017A" w14:textId="77777777" w:rsidR="0025770F" w:rsidRPr="00E620A5" w:rsidRDefault="0025770F" w:rsidP="003B6467">
      <w:pPr>
        <w:spacing w:after="0" w:line="240" w:lineRule="auto"/>
        <w:jc w:val="both"/>
        <w:rPr>
          <w:rFonts w:cstheme="minorHAnsi"/>
          <w:iCs/>
          <w:color w:val="000000"/>
          <w:sz w:val="24"/>
          <w:szCs w:val="24"/>
        </w:rPr>
      </w:pPr>
      <w:r w:rsidRPr="00E620A5">
        <w:rPr>
          <w:rFonts w:cstheme="minorHAnsi"/>
          <w:iCs/>
          <w:color w:val="000000"/>
          <w:sz w:val="24"/>
          <w:szCs w:val="24"/>
        </w:rPr>
        <w:t xml:space="preserve">Rob </w:t>
      </w:r>
      <w:r w:rsidR="003B6467" w:rsidRPr="00E620A5">
        <w:rPr>
          <w:rFonts w:cstheme="minorHAnsi"/>
          <w:iCs/>
          <w:color w:val="000000"/>
          <w:sz w:val="24"/>
          <w:szCs w:val="24"/>
        </w:rPr>
        <w:t>Gamley, President &amp; CEO</w:t>
      </w:r>
    </w:p>
    <w:p w14:paraId="06DF5283" w14:textId="607F2CA5" w:rsidR="0025770F" w:rsidRPr="00E620A5" w:rsidRDefault="00000000" w:rsidP="003B6467">
      <w:pPr>
        <w:spacing w:after="0" w:line="240" w:lineRule="auto"/>
        <w:jc w:val="both"/>
        <w:rPr>
          <w:rFonts w:cstheme="minorHAnsi"/>
          <w:iCs/>
          <w:color w:val="000000"/>
          <w:sz w:val="24"/>
          <w:szCs w:val="24"/>
        </w:rPr>
      </w:pPr>
      <w:hyperlink r:id="rId10" w:history="1">
        <w:r w:rsidR="0025770F" w:rsidRPr="00E620A5">
          <w:rPr>
            <w:rStyle w:val="Hyperlink"/>
            <w:rFonts w:cstheme="minorHAnsi"/>
            <w:iCs/>
            <w:sz w:val="24"/>
            <w:szCs w:val="24"/>
          </w:rPr>
          <w:t>info@empmetals.com</w:t>
        </w:r>
      </w:hyperlink>
    </w:p>
    <w:p w14:paraId="123AFD3F" w14:textId="5E129F15" w:rsidR="003B6467" w:rsidRPr="00E620A5" w:rsidRDefault="009E1ECC" w:rsidP="003B6467">
      <w:pPr>
        <w:spacing w:after="0" w:line="240" w:lineRule="auto"/>
        <w:jc w:val="both"/>
        <w:rPr>
          <w:rFonts w:cstheme="minorHAnsi"/>
          <w:b/>
          <w:bCs/>
          <w:iCs/>
          <w:sz w:val="24"/>
          <w:szCs w:val="24"/>
        </w:rPr>
      </w:pPr>
      <w:r w:rsidRPr="00E620A5">
        <w:rPr>
          <w:rFonts w:cstheme="minorHAnsi"/>
          <w:iCs/>
          <w:color w:val="000000"/>
          <w:sz w:val="24"/>
          <w:szCs w:val="24"/>
        </w:rPr>
        <w:t xml:space="preserve">Phone: </w:t>
      </w:r>
      <w:r w:rsidR="0025770F" w:rsidRPr="00E620A5">
        <w:rPr>
          <w:rFonts w:cstheme="minorHAnsi"/>
          <w:iCs/>
          <w:color w:val="000000"/>
          <w:sz w:val="24"/>
          <w:szCs w:val="24"/>
        </w:rPr>
        <w:t>1-</w:t>
      </w:r>
      <w:r w:rsidR="003B6467" w:rsidRPr="00E620A5">
        <w:rPr>
          <w:rFonts w:cstheme="minorHAnsi"/>
          <w:iCs/>
          <w:color w:val="000000"/>
          <w:sz w:val="24"/>
          <w:szCs w:val="24"/>
        </w:rPr>
        <w:t>604-689-742</w:t>
      </w:r>
      <w:r w:rsidR="0025770F" w:rsidRPr="00E620A5">
        <w:rPr>
          <w:rFonts w:cstheme="minorHAnsi"/>
          <w:iCs/>
          <w:color w:val="000000"/>
          <w:sz w:val="24"/>
          <w:szCs w:val="24"/>
        </w:rPr>
        <w:t>2</w:t>
      </w:r>
    </w:p>
    <w:p w14:paraId="7C1202A5" w14:textId="77777777" w:rsidR="003B6467" w:rsidRPr="00E620A5" w:rsidRDefault="003B6467" w:rsidP="003B6467">
      <w:pPr>
        <w:autoSpaceDE w:val="0"/>
        <w:autoSpaceDN w:val="0"/>
        <w:adjustRightInd w:val="0"/>
        <w:spacing w:after="0" w:line="240" w:lineRule="auto"/>
        <w:jc w:val="both"/>
        <w:rPr>
          <w:rFonts w:cstheme="minorHAnsi"/>
          <w:sz w:val="24"/>
          <w:szCs w:val="24"/>
        </w:rPr>
      </w:pPr>
    </w:p>
    <w:p w14:paraId="59FC6CF3" w14:textId="77777777" w:rsidR="003B6467" w:rsidRPr="00E620A5" w:rsidRDefault="003B6467" w:rsidP="003B6467">
      <w:pPr>
        <w:spacing w:after="0" w:line="240" w:lineRule="auto"/>
        <w:jc w:val="both"/>
        <w:rPr>
          <w:rFonts w:cstheme="minorHAnsi"/>
          <w:b/>
          <w:bCs/>
          <w:i/>
          <w:color w:val="000000"/>
          <w:sz w:val="24"/>
          <w:szCs w:val="24"/>
        </w:rPr>
      </w:pPr>
      <w:r w:rsidRPr="00E620A5">
        <w:rPr>
          <w:rFonts w:cstheme="minorHAnsi"/>
          <w:b/>
          <w:bCs/>
          <w:i/>
          <w:color w:val="000000"/>
          <w:sz w:val="24"/>
          <w:szCs w:val="24"/>
        </w:rPr>
        <w:t>Forward-Looking Statements</w:t>
      </w:r>
    </w:p>
    <w:p w14:paraId="43EC8D9B" w14:textId="77777777" w:rsidR="003B6467" w:rsidRPr="00E620A5" w:rsidRDefault="003B6467" w:rsidP="003B6467">
      <w:pPr>
        <w:spacing w:after="0" w:line="240" w:lineRule="auto"/>
        <w:jc w:val="both"/>
        <w:rPr>
          <w:rFonts w:cstheme="minorHAnsi"/>
          <w:b/>
          <w:color w:val="000000"/>
          <w:sz w:val="24"/>
          <w:szCs w:val="24"/>
        </w:rPr>
      </w:pPr>
    </w:p>
    <w:p w14:paraId="6501394A" w14:textId="77777777" w:rsidR="003B6467" w:rsidRPr="00E620A5" w:rsidRDefault="003B6467" w:rsidP="003B6467">
      <w:pPr>
        <w:spacing w:after="0" w:line="240" w:lineRule="auto"/>
        <w:jc w:val="both"/>
        <w:rPr>
          <w:rFonts w:cstheme="minorHAnsi"/>
          <w:color w:val="000000"/>
          <w:sz w:val="24"/>
          <w:szCs w:val="24"/>
        </w:rPr>
      </w:pPr>
      <w:r w:rsidRPr="00E620A5">
        <w:rPr>
          <w:rFonts w:cstheme="minorHAnsi"/>
          <w:color w:val="000000"/>
          <w:sz w:val="24"/>
          <w:szCs w:val="24"/>
        </w:rPr>
        <w:t xml:space="preserve">Information set forth in this news release contains forward-looking statements that are based on assumptions as of the date of this news release. These statements reflect management's current </w:t>
      </w:r>
      <w:r w:rsidRPr="00E620A5">
        <w:rPr>
          <w:rFonts w:cstheme="minorHAnsi"/>
          <w:color w:val="000000"/>
          <w:sz w:val="24"/>
          <w:szCs w:val="24"/>
        </w:rPr>
        <w:lastRenderedPageBreak/>
        <w:t xml:space="preserve">estimates, beliefs, intentions and expectations. They are not guarantees of future performance. EMP Metals cautions that all forward-looking statements are inherently uncertain, and that actual performance may be affected by a number of material factors, many of which are beyond EMP Metals' control. Such factors include, among other things: risks and uncertainties relating to EMP </w:t>
      </w:r>
      <w:proofErr w:type="gramStart"/>
      <w:r w:rsidRPr="00E620A5">
        <w:rPr>
          <w:rFonts w:cstheme="minorHAnsi"/>
          <w:color w:val="000000"/>
          <w:sz w:val="24"/>
          <w:szCs w:val="24"/>
        </w:rPr>
        <w:t>Metals'</w:t>
      </w:r>
      <w:proofErr w:type="gramEnd"/>
      <w:r w:rsidRPr="00E620A5">
        <w:rPr>
          <w:rFonts w:cstheme="minorHAnsi"/>
          <w:color w:val="000000"/>
          <w:sz w:val="24"/>
          <w:szCs w:val="24"/>
        </w:rPr>
        <w:t xml:space="preserve"> limited operating history, ability to obtain sufficient financing to carry out its exploration and development objectives on its mineral properties, obtaining the necessary permits to carry out its activities and the need to comply with environmental and governmental regulations.  Accordingly, actual and future events, conditions and results may differ materially from the estimates, beliefs, intentions and expectations expressed or implied in the forward-looking information. Except as required under applicable securities legislation, EMP Metals undertakes no obligation to publicly update or revise forward-looking information.</w:t>
      </w:r>
    </w:p>
    <w:p w14:paraId="7AFFBEBF" w14:textId="77777777" w:rsidR="003B6467" w:rsidRPr="00E620A5" w:rsidRDefault="003B6467" w:rsidP="003B6467">
      <w:pPr>
        <w:autoSpaceDE w:val="0"/>
        <w:autoSpaceDN w:val="0"/>
        <w:adjustRightInd w:val="0"/>
        <w:spacing w:after="0" w:line="240" w:lineRule="auto"/>
        <w:jc w:val="both"/>
        <w:rPr>
          <w:rFonts w:cstheme="minorHAnsi"/>
          <w:i/>
          <w:sz w:val="24"/>
          <w:szCs w:val="24"/>
          <w:lang w:val="en"/>
        </w:rPr>
      </w:pPr>
    </w:p>
    <w:p w14:paraId="404590AF" w14:textId="77777777" w:rsidR="003B6467" w:rsidRPr="00E620A5" w:rsidRDefault="003B6467" w:rsidP="003B6467">
      <w:pPr>
        <w:autoSpaceDE w:val="0"/>
        <w:autoSpaceDN w:val="0"/>
        <w:adjustRightInd w:val="0"/>
        <w:spacing w:after="0" w:line="240" w:lineRule="auto"/>
        <w:jc w:val="both"/>
        <w:rPr>
          <w:rFonts w:cstheme="minorHAnsi"/>
          <w:i/>
          <w:iCs/>
          <w:sz w:val="24"/>
          <w:szCs w:val="24"/>
        </w:rPr>
      </w:pPr>
      <w:r w:rsidRPr="00E620A5">
        <w:rPr>
          <w:rFonts w:cstheme="minorHAnsi"/>
          <w:i/>
          <w:sz w:val="24"/>
          <w:szCs w:val="24"/>
        </w:rPr>
        <w:t>The Canadian Securities Exchange has neither approved nor disapproved the information contained herein and does not accept responsibility for the adequacy or accuracy of this news release.</w:t>
      </w:r>
    </w:p>
    <w:p w14:paraId="072AA717" w14:textId="47CC679C" w:rsidR="0052143E" w:rsidRPr="003B6467" w:rsidRDefault="0052143E" w:rsidP="003B6467">
      <w:pPr>
        <w:pStyle w:val="BodyText"/>
        <w:rPr>
          <w:rFonts w:asciiTheme="minorHAnsi" w:hAnsiTheme="minorHAnsi" w:cstheme="minorHAnsi"/>
          <w:sz w:val="24"/>
          <w:szCs w:val="24"/>
          <w:lang w:val="en-CA"/>
        </w:rPr>
      </w:pPr>
    </w:p>
    <w:sectPr w:rsidR="0052143E" w:rsidRPr="003B6467" w:rsidSect="00363823">
      <w:headerReference w:type="default" r:id="rId11"/>
      <w:footerReference w:type="default" r:id="rId12"/>
      <w:pgSz w:w="12240" w:h="15840"/>
      <w:pgMar w:top="21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0687" w14:textId="77777777" w:rsidR="00F138C4" w:rsidRDefault="00F138C4" w:rsidP="0052143E">
      <w:pPr>
        <w:spacing w:after="0" w:line="240" w:lineRule="auto"/>
      </w:pPr>
      <w:r>
        <w:separator/>
      </w:r>
    </w:p>
  </w:endnote>
  <w:endnote w:type="continuationSeparator" w:id="0">
    <w:p w14:paraId="7D9B148F" w14:textId="77777777" w:rsidR="00F138C4" w:rsidRDefault="00F138C4" w:rsidP="0052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195A" w14:textId="2ECE42F9" w:rsidR="00363823" w:rsidRPr="00363823" w:rsidRDefault="00363823" w:rsidP="00363823">
    <w:pPr>
      <w:pStyle w:val="Header"/>
      <w:pBdr>
        <w:top w:val="single" w:sz="6" w:space="0" w:color="5B9BD5"/>
      </w:pBdr>
      <w:tabs>
        <w:tab w:val="clear" w:pos="4680"/>
        <w:tab w:val="clear" w:pos="9360"/>
      </w:tabs>
      <w:spacing w:before="240"/>
      <w:jc w:val="center"/>
      <w:rPr>
        <w:rFonts w:cstheme="minorHAnsi"/>
        <w:sz w:val="24"/>
        <w:szCs w:val="24"/>
      </w:rPr>
    </w:pPr>
    <w:r w:rsidRPr="00363823">
      <w:rPr>
        <w:rFonts w:cstheme="minorHAnsi"/>
        <w:color w:val="595959"/>
        <w:sz w:val="24"/>
        <w:szCs w:val="24"/>
        <w:u w:color="595959"/>
      </w:rPr>
      <w:t>Tel:  604</w:t>
    </w:r>
    <w:r w:rsidR="00AC010C">
      <w:rPr>
        <w:rFonts w:cstheme="minorHAnsi"/>
        <w:color w:val="595959"/>
        <w:sz w:val="24"/>
        <w:szCs w:val="24"/>
        <w:u w:color="595959"/>
      </w:rPr>
      <w:t>-</w:t>
    </w:r>
    <w:r w:rsidRPr="00363823">
      <w:rPr>
        <w:rFonts w:cstheme="minorHAnsi"/>
        <w:color w:val="595959"/>
        <w:sz w:val="24"/>
        <w:szCs w:val="24"/>
        <w:u w:color="595959"/>
      </w:rPr>
      <w:t>689</w:t>
    </w:r>
    <w:r w:rsidR="00AC010C">
      <w:rPr>
        <w:rFonts w:cstheme="minorHAnsi"/>
        <w:color w:val="595959"/>
        <w:sz w:val="24"/>
        <w:szCs w:val="24"/>
        <w:u w:color="595959"/>
      </w:rPr>
      <w:t>-</w:t>
    </w:r>
    <w:r w:rsidRPr="00363823">
      <w:rPr>
        <w:rFonts w:cstheme="minorHAnsi"/>
        <w:color w:val="595959"/>
        <w:sz w:val="24"/>
        <w:szCs w:val="24"/>
        <w:u w:color="595959"/>
      </w:rPr>
      <w:t>7422           208A</w:t>
    </w:r>
    <w:r w:rsidR="0099058D">
      <w:rPr>
        <w:rFonts w:cstheme="minorHAnsi"/>
        <w:color w:val="595959"/>
        <w:sz w:val="24"/>
        <w:szCs w:val="24"/>
        <w:u w:color="595959"/>
      </w:rPr>
      <w:t xml:space="preserve"> </w:t>
    </w:r>
    <w:r w:rsidRPr="00363823">
      <w:rPr>
        <w:rFonts w:cstheme="minorHAnsi"/>
        <w:color w:val="595959"/>
        <w:sz w:val="24"/>
        <w:szCs w:val="24"/>
        <w:u w:color="595959"/>
      </w:rPr>
      <w:t>-</w:t>
    </w:r>
    <w:r w:rsidR="0099058D">
      <w:rPr>
        <w:rFonts w:cstheme="minorHAnsi"/>
        <w:color w:val="595959"/>
        <w:sz w:val="24"/>
        <w:szCs w:val="24"/>
        <w:u w:color="595959"/>
      </w:rPr>
      <w:t xml:space="preserve"> </w:t>
    </w:r>
    <w:r w:rsidRPr="00363823">
      <w:rPr>
        <w:rFonts w:cstheme="minorHAnsi"/>
        <w:color w:val="595959"/>
        <w:sz w:val="24"/>
        <w:szCs w:val="24"/>
        <w:u w:color="595959"/>
      </w:rPr>
      <w:t xml:space="preserve">980 West </w:t>
    </w:r>
    <w:r w:rsidR="00AC010C">
      <w:rPr>
        <w:rFonts w:cstheme="minorHAnsi"/>
        <w:color w:val="595959"/>
        <w:sz w:val="24"/>
        <w:szCs w:val="24"/>
        <w:u w:color="595959"/>
      </w:rPr>
      <w:t>1</w:t>
    </w:r>
    <w:r w:rsidR="00AC010C" w:rsidRPr="00AC010C">
      <w:rPr>
        <w:rFonts w:cstheme="minorHAnsi"/>
        <w:color w:val="595959"/>
        <w:sz w:val="24"/>
        <w:szCs w:val="24"/>
        <w:u w:color="595959"/>
        <w:vertAlign w:val="superscript"/>
      </w:rPr>
      <w:t>st</w:t>
    </w:r>
    <w:r w:rsidRPr="00363823">
      <w:rPr>
        <w:rFonts w:cstheme="minorHAnsi"/>
        <w:color w:val="595959"/>
        <w:sz w:val="24"/>
        <w:szCs w:val="24"/>
        <w:u w:color="595959"/>
      </w:rPr>
      <w:t xml:space="preserve"> Street, North Vancouver, BC   V7P 3</w:t>
    </w:r>
    <w:r w:rsidR="00AC010C">
      <w:rPr>
        <w:rFonts w:cstheme="minorHAnsi"/>
        <w:color w:val="595959"/>
        <w:sz w:val="24"/>
        <w:szCs w:val="24"/>
        <w:u w:color="595959"/>
      </w:rPr>
      <w:t>N4</w:t>
    </w:r>
  </w:p>
  <w:p w14:paraId="22B6568E" w14:textId="6339E590" w:rsidR="00363823" w:rsidRDefault="00363823">
    <w:pPr>
      <w:pStyle w:val="Footer"/>
    </w:pPr>
  </w:p>
  <w:p w14:paraId="00BEBE84" w14:textId="77777777" w:rsidR="00363823" w:rsidRDefault="0036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6120" w14:textId="77777777" w:rsidR="00F138C4" w:rsidRDefault="00F138C4" w:rsidP="0052143E">
      <w:pPr>
        <w:spacing w:after="0" w:line="240" w:lineRule="auto"/>
      </w:pPr>
      <w:r>
        <w:separator/>
      </w:r>
    </w:p>
  </w:footnote>
  <w:footnote w:type="continuationSeparator" w:id="0">
    <w:p w14:paraId="7F444AEF" w14:textId="77777777" w:rsidR="00F138C4" w:rsidRDefault="00F138C4" w:rsidP="0052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5A3" w14:textId="663A8FBA" w:rsidR="0052143E" w:rsidRDefault="0052143E">
    <w:pPr>
      <w:pStyle w:val="Header"/>
    </w:pPr>
    <w:r>
      <w:rPr>
        <w:noProof/>
      </w:rPr>
      <w:drawing>
        <wp:anchor distT="152400" distB="152400" distL="152400" distR="152400" simplePos="0" relativeHeight="251659264" behindDoc="1" locked="0" layoutInCell="1" allowOverlap="1" wp14:anchorId="257809BC" wp14:editId="04F951C0">
          <wp:simplePos x="0" y="0"/>
          <wp:positionH relativeFrom="page">
            <wp:posOffset>2461260</wp:posOffset>
          </wp:positionH>
          <wp:positionV relativeFrom="page">
            <wp:posOffset>144145</wp:posOffset>
          </wp:positionV>
          <wp:extent cx="2703600" cy="946800"/>
          <wp:effectExtent l="0" t="0" r="0" b="0"/>
          <wp:wrapNone/>
          <wp:docPr id="6" name="officeArt object" descr="Graphic 1"/>
          <wp:cNvGraphicFramePr/>
          <a:graphic xmlns:a="http://schemas.openxmlformats.org/drawingml/2006/main">
            <a:graphicData uri="http://schemas.openxmlformats.org/drawingml/2006/picture">
              <pic:pic xmlns:pic="http://schemas.openxmlformats.org/drawingml/2006/picture">
                <pic:nvPicPr>
                  <pic:cNvPr id="1073741825" name="Graphic 1" descr="Graphic 1"/>
                  <pic:cNvPicPr>
                    <a:picLocks noChangeAspect="1"/>
                  </pic:cNvPicPr>
                </pic:nvPicPr>
                <pic:blipFill>
                  <a:blip r:embed="rId1"/>
                  <a:stretch>
                    <a:fillRect/>
                  </a:stretch>
                </pic:blipFill>
                <pic:spPr>
                  <a:xfrm>
                    <a:off x="0" y="0"/>
                    <a:ext cx="2703600" cy="946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1B37B74" w14:textId="77777777" w:rsidR="0052143E" w:rsidRDefault="00521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3E"/>
    <w:rsid w:val="00007AB1"/>
    <w:rsid w:val="000609DC"/>
    <w:rsid w:val="00094266"/>
    <w:rsid w:val="000C78BC"/>
    <w:rsid w:val="000D256C"/>
    <w:rsid w:val="00107CAE"/>
    <w:rsid w:val="00144693"/>
    <w:rsid w:val="0017467E"/>
    <w:rsid w:val="001B46CB"/>
    <w:rsid w:val="002010E0"/>
    <w:rsid w:val="002029B4"/>
    <w:rsid w:val="00217DD6"/>
    <w:rsid w:val="00222A9A"/>
    <w:rsid w:val="00244913"/>
    <w:rsid w:val="0025770F"/>
    <w:rsid w:val="0028545D"/>
    <w:rsid w:val="002C7AD1"/>
    <w:rsid w:val="002E282C"/>
    <w:rsid w:val="003024EE"/>
    <w:rsid w:val="003116FB"/>
    <w:rsid w:val="00324E93"/>
    <w:rsid w:val="003329E9"/>
    <w:rsid w:val="00363823"/>
    <w:rsid w:val="003B6467"/>
    <w:rsid w:val="003D7A37"/>
    <w:rsid w:val="00434AED"/>
    <w:rsid w:val="00486079"/>
    <w:rsid w:val="00496888"/>
    <w:rsid w:val="0052143E"/>
    <w:rsid w:val="005379FE"/>
    <w:rsid w:val="00581FD3"/>
    <w:rsid w:val="005E1299"/>
    <w:rsid w:val="006354FC"/>
    <w:rsid w:val="006729D3"/>
    <w:rsid w:val="00694403"/>
    <w:rsid w:val="006A1EAC"/>
    <w:rsid w:val="006B637D"/>
    <w:rsid w:val="00720B6A"/>
    <w:rsid w:val="007356CE"/>
    <w:rsid w:val="00784BC7"/>
    <w:rsid w:val="00797C93"/>
    <w:rsid w:val="007C55F8"/>
    <w:rsid w:val="007F0642"/>
    <w:rsid w:val="007F1DD4"/>
    <w:rsid w:val="008154D5"/>
    <w:rsid w:val="00834B65"/>
    <w:rsid w:val="008427D2"/>
    <w:rsid w:val="00854C89"/>
    <w:rsid w:val="008712B9"/>
    <w:rsid w:val="008808E4"/>
    <w:rsid w:val="0088348C"/>
    <w:rsid w:val="00920CEA"/>
    <w:rsid w:val="00934036"/>
    <w:rsid w:val="0099058D"/>
    <w:rsid w:val="009C2748"/>
    <w:rsid w:val="009E1ECC"/>
    <w:rsid w:val="00A30E12"/>
    <w:rsid w:val="00A80CED"/>
    <w:rsid w:val="00AC010C"/>
    <w:rsid w:val="00AD2603"/>
    <w:rsid w:val="00B32D0D"/>
    <w:rsid w:val="00B60502"/>
    <w:rsid w:val="00B9049E"/>
    <w:rsid w:val="00C014D5"/>
    <w:rsid w:val="00C6100C"/>
    <w:rsid w:val="00C826CC"/>
    <w:rsid w:val="00CB6EB5"/>
    <w:rsid w:val="00D1153E"/>
    <w:rsid w:val="00DC24B3"/>
    <w:rsid w:val="00E11B14"/>
    <w:rsid w:val="00E620A5"/>
    <w:rsid w:val="00E75A33"/>
    <w:rsid w:val="00E808E6"/>
    <w:rsid w:val="00EF25C2"/>
    <w:rsid w:val="00EF2CF8"/>
    <w:rsid w:val="00F138C4"/>
    <w:rsid w:val="00F16C6F"/>
    <w:rsid w:val="00FB26F8"/>
    <w:rsid w:val="00FB2CFE"/>
    <w:rsid w:val="00FB5B0E"/>
    <w:rsid w:val="00FC28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F3D06"/>
  <w15:chartTrackingRefBased/>
  <w15:docId w15:val="{7A0F6420-6A52-4946-A897-513B5178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43E"/>
  </w:style>
  <w:style w:type="paragraph" w:styleId="Footer">
    <w:name w:val="footer"/>
    <w:basedOn w:val="Normal"/>
    <w:link w:val="FooterChar"/>
    <w:uiPriority w:val="99"/>
    <w:unhideWhenUsed/>
    <w:rsid w:val="00521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43E"/>
  </w:style>
  <w:style w:type="paragraph" w:styleId="BodyText">
    <w:name w:val="Body Text"/>
    <w:link w:val="BodyTextChar"/>
    <w:rsid w:val="0052143E"/>
    <w:pPr>
      <w:pBdr>
        <w:top w:val="nil"/>
        <w:left w:val="nil"/>
        <w:bottom w:val="nil"/>
        <w:right w:val="nil"/>
        <w:between w:val="nil"/>
        <w:bar w:val="nil"/>
      </w:pBdr>
      <w:spacing w:after="0" w:line="240" w:lineRule="auto"/>
      <w:jc w:val="both"/>
    </w:pPr>
    <w:rPr>
      <w:rFonts w:ascii="Courier New" w:eastAsia="Arial Unicode MS" w:hAnsi="Courier New" w:cs="Arial Unicode MS"/>
      <w:color w:val="000000"/>
      <w:sz w:val="17"/>
      <w:szCs w:val="17"/>
      <w:u w:color="000000"/>
      <w:bdr w:val="nil"/>
      <w:lang w:val="en-US"/>
    </w:rPr>
  </w:style>
  <w:style w:type="character" w:customStyle="1" w:styleId="BodyTextChar">
    <w:name w:val="Body Text Char"/>
    <w:basedOn w:val="DefaultParagraphFont"/>
    <w:link w:val="BodyText"/>
    <w:rsid w:val="0052143E"/>
    <w:rPr>
      <w:rFonts w:ascii="Courier New" w:eastAsia="Arial Unicode MS" w:hAnsi="Courier New" w:cs="Arial Unicode MS"/>
      <w:color w:val="000000"/>
      <w:sz w:val="17"/>
      <w:szCs w:val="17"/>
      <w:u w:color="000000"/>
      <w:bdr w:val="nil"/>
      <w:lang w:val="en-US"/>
    </w:rPr>
  </w:style>
  <w:style w:type="paragraph" w:styleId="NormalWeb">
    <w:name w:val="Normal (Web)"/>
    <w:uiPriority w:val="99"/>
    <w:rsid w:val="0052143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character" w:customStyle="1" w:styleId="Hyperlink0">
    <w:name w:val="Hyperlink.0"/>
    <w:basedOn w:val="DefaultParagraphFont"/>
    <w:rsid w:val="0052143E"/>
    <w:rPr>
      <w:rFonts w:ascii="Times New Roman" w:eastAsia="Times New Roman" w:hAnsi="Times New Roman" w:cs="Times New Roman"/>
      <w:outline w:val="0"/>
      <w:color w:val="0000FF"/>
      <w:sz w:val="24"/>
      <w:szCs w:val="24"/>
      <w:u w:val="single" w:color="0000FF"/>
    </w:rPr>
  </w:style>
  <w:style w:type="character" w:customStyle="1" w:styleId="Hyperlink1">
    <w:name w:val="Hyperlink.1"/>
    <w:basedOn w:val="DefaultParagraphFont"/>
    <w:rsid w:val="0052143E"/>
    <w:rPr>
      <w:rFonts w:ascii="Times New Roman" w:eastAsia="Times New Roman" w:hAnsi="Times New Roman" w:cs="Times New Roman"/>
      <w:outline w:val="0"/>
      <w:color w:val="0000FF"/>
      <w:sz w:val="24"/>
      <w:szCs w:val="24"/>
      <w:u w:val="single" w:color="0000FF"/>
      <w:lang w:val="en-US"/>
    </w:rPr>
  </w:style>
  <w:style w:type="paragraph" w:customStyle="1" w:styleId="BodyA">
    <w:name w:val="Body A"/>
    <w:rsid w:val="0052143E"/>
    <w:pPr>
      <w:spacing w:line="254" w:lineRule="auto"/>
    </w:pPr>
    <w:rPr>
      <w:rFonts w:ascii="Calibri" w:eastAsia="Calibri" w:hAnsi="Calibri" w:cs="Calibri"/>
      <w:color w:val="000000"/>
      <w:u w:color="000000"/>
      <w:lang w:val="en-US"/>
      <w14:textOutline w14:w="12700" w14:cap="flat" w14:cmpd="sng" w14:algn="ctr">
        <w14:noFill/>
        <w14:prstDash w14:val="solid"/>
        <w14:miter w14:lim="100000"/>
      </w14:textOutline>
    </w:rPr>
  </w:style>
  <w:style w:type="character" w:customStyle="1" w:styleId="None">
    <w:name w:val="None"/>
    <w:rsid w:val="0052143E"/>
  </w:style>
  <w:style w:type="character" w:styleId="Strong">
    <w:name w:val="Strong"/>
    <w:basedOn w:val="DefaultParagraphFont"/>
    <w:uiPriority w:val="22"/>
    <w:qFormat/>
    <w:rsid w:val="0052143E"/>
    <w:rPr>
      <w:b/>
      <w:bCs/>
    </w:rPr>
  </w:style>
  <w:style w:type="character" w:styleId="Hyperlink">
    <w:name w:val="Hyperlink"/>
    <w:basedOn w:val="DefaultParagraphFont"/>
    <w:uiPriority w:val="99"/>
    <w:unhideWhenUsed/>
    <w:rsid w:val="00FB26F8"/>
    <w:rPr>
      <w:color w:val="0563C1" w:themeColor="hyperlink"/>
      <w:u w:val="single"/>
    </w:rPr>
  </w:style>
  <w:style w:type="character" w:styleId="UnresolvedMention">
    <w:name w:val="Unresolved Mention"/>
    <w:basedOn w:val="DefaultParagraphFont"/>
    <w:uiPriority w:val="99"/>
    <w:semiHidden/>
    <w:unhideWhenUsed/>
    <w:rsid w:val="00FB26F8"/>
    <w:rPr>
      <w:color w:val="605E5C"/>
      <w:shd w:val="clear" w:color="auto" w:fill="E1DFDD"/>
    </w:rPr>
  </w:style>
  <w:style w:type="character" w:styleId="CommentReference">
    <w:name w:val="annotation reference"/>
    <w:basedOn w:val="DefaultParagraphFont"/>
    <w:uiPriority w:val="99"/>
    <w:semiHidden/>
    <w:unhideWhenUsed/>
    <w:rsid w:val="00496888"/>
    <w:rPr>
      <w:sz w:val="16"/>
      <w:szCs w:val="16"/>
    </w:rPr>
  </w:style>
  <w:style w:type="paragraph" w:styleId="CommentText">
    <w:name w:val="annotation text"/>
    <w:basedOn w:val="Normal"/>
    <w:link w:val="CommentTextChar"/>
    <w:uiPriority w:val="99"/>
    <w:semiHidden/>
    <w:unhideWhenUsed/>
    <w:rsid w:val="00496888"/>
    <w:pPr>
      <w:spacing w:line="240" w:lineRule="auto"/>
    </w:pPr>
    <w:rPr>
      <w:sz w:val="20"/>
      <w:szCs w:val="20"/>
    </w:rPr>
  </w:style>
  <w:style w:type="character" w:customStyle="1" w:styleId="CommentTextChar">
    <w:name w:val="Comment Text Char"/>
    <w:basedOn w:val="DefaultParagraphFont"/>
    <w:link w:val="CommentText"/>
    <w:uiPriority w:val="99"/>
    <w:semiHidden/>
    <w:rsid w:val="00496888"/>
    <w:rPr>
      <w:sz w:val="20"/>
      <w:szCs w:val="20"/>
    </w:rPr>
  </w:style>
  <w:style w:type="paragraph" w:styleId="CommentSubject">
    <w:name w:val="annotation subject"/>
    <w:basedOn w:val="CommentText"/>
    <w:next w:val="CommentText"/>
    <w:link w:val="CommentSubjectChar"/>
    <w:uiPriority w:val="99"/>
    <w:semiHidden/>
    <w:unhideWhenUsed/>
    <w:rsid w:val="00496888"/>
    <w:rPr>
      <w:b/>
      <w:bCs/>
    </w:rPr>
  </w:style>
  <w:style w:type="character" w:customStyle="1" w:styleId="CommentSubjectChar">
    <w:name w:val="Comment Subject Char"/>
    <w:basedOn w:val="CommentTextChar"/>
    <w:link w:val="CommentSubject"/>
    <w:uiPriority w:val="99"/>
    <w:semiHidden/>
    <w:rsid w:val="00496888"/>
    <w:rPr>
      <w:b/>
      <w:bCs/>
      <w:sz w:val="20"/>
      <w:szCs w:val="20"/>
    </w:rPr>
  </w:style>
  <w:style w:type="character" w:customStyle="1" w:styleId="xn-money">
    <w:name w:val="xn-money"/>
    <w:basedOn w:val="DefaultParagraphFont"/>
    <w:rsid w:val="008154D5"/>
  </w:style>
  <w:style w:type="character" w:customStyle="1" w:styleId="xn-chron">
    <w:name w:val="xn-chron"/>
    <w:basedOn w:val="DefaultParagraphFont"/>
    <w:rsid w:val="008154D5"/>
  </w:style>
  <w:style w:type="character" w:customStyle="1" w:styleId="xn-person">
    <w:name w:val="xn-person"/>
    <w:basedOn w:val="DefaultParagraphFont"/>
    <w:rsid w:val="008154D5"/>
  </w:style>
  <w:style w:type="character" w:customStyle="1" w:styleId="xn-location">
    <w:name w:val="xn-location"/>
    <w:basedOn w:val="DefaultParagraphFont"/>
    <w:rsid w:val="0081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2459">
      <w:bodyDiv w:val="1"/>
      <w:marLeft w:val="0"/>
      <w:marRight w:val="0"/>
      <w:marTop w:val="0"/>
      <w:marBottom w:val="0"/>
      <w:divBdr>
        <w:top w:val="none" w:sz="0" w:space="0" w:color="auto"/>
        <w:left w:val="none" w:sz="0" w:space="0" w:color="auto"/>
        <w:bottom w:val="none" w:sz="0" w:space="0" w:color="auto"/>
        <w:right w:val="none" w:sz="0" w:space="0" w:color="auto"/>
      </w:divBdr>
    </w:div>
    <w:div w:id="1176965375">
      <w:bodyDiv w:val="1"/>
      <w:marLeft w:val="0"/>
      <w:marRight w:val="0"/>
      <w:marTop w:val="0"/>
      <w:marBottom w:val="0"/>
      <w:divBdr>
        <w:top w:val="none" w:sz="0" w:space="0" w:color="auto"/>
        <w:left w:val="none" w:sz="0" w:space="0" w:color="auto"/>
        <w:bottom w:val="none" w:sz="0" w:space="0" w:color="auto"/>
        <w:right w:val="none" w:sz="0" w:space="0" w:color="auto"/>
      </w:divBdr>
    </w:div>
    <w:div w:id="1327130943">
      <w:bodyDiv w:val="1"/>
      <w:marLeft w:val="0"/>
      <w:marRight w:val="0"/>
      <w:marTop w:val="0"/>
      <w:marBottom w:val="0"/>
      <w:divBdr>
        <w:top w:val="none" w:sz="0" w:space="0" w:color="auto"/>
        <w:left w:val="none" w:sz="0" w:space="0" w:color="auto"/>
        <w:bottom w:val="none" w:sz="0" w:space="0" w:color="auto"/>
        <w:right w:val="none" w:sz="0" w:space="0" w:color="auto"/>
      </w:divBdr>
    </w:div>
    <w:div w:id="19674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naclediges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nnacledigest.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naclediges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empmetals.com" TargetMode="External"/><Relationship Id="rId4" Type="http://schemas.openxmlformats.org/officeDocument/2006/relationships/footnotes" Target="footnotes.xml"/><Relationship Id="rId9" Type="http://schemas.openxmlformats.org/officeDocument/2006/relationships/hyperlink" Target="http://www.empmeta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Gamley</dc:creator>
  <cp:keywords/>
  <dc:description/>
  <cp:lastModifiedBy>Hiromi Miyawaki</cp:lastModifiedBy>
  <cp:revision>2</cp:revision>
  <dcterms:created xsi:type="dcterms:W3CDTF">2023-03-24T19:06:00Z</dcterms:created>
  <dcterms:modified xsi:type="dcterms:W3CDTF">2023-03-24T19:06:00Z</dcterms:modified>
</cp:coreProperties>
</file>